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365F91"/>
          <w:sz w:val="28"/>
          <w:szCs w:val="28"/>
        </w:rPr>
        <w:t>Путь инициативы – программа поддержки в Украине 2021</w:t>
      </w:r>
    </w:p>
    <w:p w:rsidR="00E5347A" w:rsidRDefault="00E5347A">
      <w:pPr>
        <w:widowControl/>
        <w:jc w:val="both"/>
        <w:rPr>
          <w:b/>
          <w:sz w:val="24"/>
          <w:szCs w:val="24"/>
          <w:lang w:val="uk-UA"/>
        </w:rPr>
      </w:pP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Чешская неправительственная некоммерческая организация «NESEHNUTÍ» (</w:t>
      </w:r>
      <w:hyperlink r:id="rId9">
        <w:r>
          <w:rPr>
            <w:b/>
            <w:color w:val="1155CC"/>
            <w:sz w:val="24"/>
            <w:szCs w:val="24"/>
            <w:u w:val="single"/>
          </w:rPr>
          <w:t>http://nesehnuti.cz/</w:t>
        </w:r>
      </w:hyperlink>
      <w:r>
        <w:rPr>
          <w:b/>
          <w:sz w:val="24"/>
          <w:szCs w:val="24"/>
        </w:rPr>
        <w:t>) в рамках программы Путь инициативы (</w:t>
      </w:r>
      <w:hyperlink r:id="rId10">
        <w:r>
          <w:rPr>
            <w:b/>
            <w:color w:val="1155CC"/>
            <w:sz w:val="24"/>
            <w:szCs w:val="24"/>
            <w:u w:val="single"/>
          </w:rPr>
          <w:t>http://initiativeway.org/</w:t>
        </w:r>
      </w:hyperlink>
      <w:r>
        <w:rPr>
          <w:b/>
          <w:sz w:val="24"/>
          <w:szCs w:val="24"/>
        </w:rPr>
        <w:t>) приглашает Вас принять участие в конкурсе на поддержку общественных инициатив Украины и предлагает свою помощь в организации Вашей гражданской кампании.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Участником программы могут стать</w:t>
      </w:r>
      <w:r>
        <w:rPr>
          <w:b/>
          <w:sz w:val="24"/>
          <w:szCs w:val="24"/>
        </w:rPr>
        <w:t>:</w:t>
      </w: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2"/>
          <w:szCs w:val="22"/>
        </w:rPr>
        <w:t xml:space="preserve">Гражданские инициативы, неправительственные некоммерческие организации, независимые СМИ и неформальные объединения, местные ассоциации и союзы, которые территориально находятся </w:t>
      </w:r>
      <w:r>
        <w:rPr>
          <w:b/>
          <w:sz w:val="22"/>
          <w:szCs w:val="22"/>
        </w:rPr>
        <w:t>в</w:t>
      </w:r>
      <w:r w:rsidR="00E5347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</w:rPr>
        <w:t>Херсонской,</w:t>
      </w:r>
      <w:r w:rsidR="00E5347A"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</w:rPr>
        <w:t>Николаевск</w:t>
      </w: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>й</w:t>
      </w:r>
      <w:proofErr w:type="spellEnd"/>
      <w:r>
        <w:rPr>
          <w:b/>
          <w:sz w:val="22"/>
          <w:szCs w:val="22"/>
        </w:rPr>
        <w:t xml:space="preserve"> и Кировоградской областях</w:t>
      </w:r>
      <w:r>
        <w:rPr>
          <w:sz w:val="22"/>
          <w:szCs w:val="22"/>
        </w:rPr>
        <w:t>. Помощь не предоставляет</w:t>
      </w:r>
      <w:r>
        <w:rPr>
          <w:sz w:val="22"/>
          <w:szCs w:val="22"/>
        </w:rPr>
        <w:t>ся политическим партиям и их формальным и неформальным филиалам.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Основные направления, которые поддерживает программа:</w:t>
      </w:r>
    </w:p>
    <w:p w:rsidR="006B446E" w:rsidRDefault="006E6FB8">
      <w:pPr>
        <w:widowControl/>
        <w:numPr>
          <w:ilvl w:val="0"/>
          <w:numId w:val="2"/>
        </w:numPr>
        <w:ind w:left="360"/>
        <w:jc w:val="both"/>
        <w:rPr>
          <w:rFonts w:ascii="Arial" w:eastAsia="Arial" w:hAnsi="Arial" w:cs="Arial"/>
        </w:rPr>
      </w:pPr>
      <w:r>
        <w:rPr>
          <w:sz w:val="22"/>
          <w:szCs w:val="22"/>
        </w:rPr>
        <w:t>Защита окружающей среды, климата, природы или прав животных;</w:t>
      </w:r>
    </w:p>
    <w:p w:rsidR="006B446E" w:rsidRDefault="006E6FB8">
      <w:pPr>
        <w:widowControl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2"/>
          <w:szCs w:val="22"/>
        </w:rPr>
        <w:t>Участие общественности в принятии решений, свободный доступ к информации;</w:t>
      </w:r>
    </w:p>
    <w:p w:rsidR="006B446E" w:rsidRDefault="006E6FB8">
      <w:pPr>
        <w:widowControl/>
        <w:numPr>
          <w:ilvl w:val="0"/>
          <w:numId w:val="2"/>
        </w:numPr>
        <w:ind w:left="360"/>
        <w:jc w:val="both"/>
        <w:rPr>
          <w:rFonts w:ascii="Arial" w:eastAsia="Arial" w:hAnsi="Arial" w:cs="Arial"/>
        </w:rPr>
      </w:pPr>
      <w:r>
        <w:rPr>
          <w:sz w:val="22"/>
          <w:szCs w:val="22"/>
        </w:rPr>
        <w:t>Р</w:t>
      </w:r>
      <w:r>
        <w:rPr>
          <w:sz w:val="22"/>
          <w:szCs w:val="22"/>
        </w:rPr>
        <w:t>авноправие мужчин и женщин;</w:t>
      </w:r>
    </w:p>
    <w:p w:rsidR="006B446E" w:rsidRDefault="006E6FB8">
      <w:pPr>
        <w:widowControl/>
        <w:numPr>
          <w:ilvl w:val="0"/>
          <w:numId w:val="2"/>
        </w:numPr>
        <w:ind w:left="360"/>
        <w:jc w:val="both"/>
        <w:rPr>
          <w:rFonts w:ascii="Arial" w:eastAsia="Arial" w:hAnsi="Arial" w:cs="Arial"/>
        </w:rPr>
      </w:pPr>
      <w:r>
        <w:rPr>
          <w:sz w:val="22"/>
          <w:szCs w:val="22"/>
        </w:rPr>
        <w:t>Защита прав человека (включая гражданские и социальные права, права меньшинств и малообеспеченных слоев населения);</w:t>
      </w:r>
    </w:p>
    <w:p w:rsidR="006B446E" w:rsidRDefault="006B446E">
      <w:pPr>
        <w:widowControl/>
        <w:jc w:val="both"/>
        <w:rPr>
          <w:sz w:val="22"/>
          <w:szCs w:val="22"/>
        </w:rPr>
      </w:pPr>
    </w:p>
    <w:p w:rsidR="006B446E" w:rsidRDefault="006E6FB8">
      <w:pPr>
        <w:widowControl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Приоритетом этого объявления являются гражданские кампан</w:t>
      </w:r>
      <w:r w:rsidR="00E5347A">
        <w:rPr>
          <w:b/>
          <w:color w:val="000000"/>
          <w:sz w:val="22"/>
          <w:szCs w:val="22"/>
          <w:u w:val="single"/>
        </w:rPr>
        <w:t>ии, которые вовлекают граждан в</w:t>
      </w:r>
      <w:r w:rsidR="00E5347A">
        <w:rPr>
          <w:b/>
          <w:color w:val="000000"/>
          <w:sz w:val="22"/>
          <w:szCs w:val="22"/>
          <w:u w:val="single"/>
          <w:lang w:val="uk-UA"/>
        </w:rPr>
        <w:t xml:space="preserve"> </w:t>
      </w:r>
      <w:r>
        <w:rPr>
          <w:b/>
          <w:color w:val="000000"/>
          <w:sz w:val="22"/>
          <w:szCs w:val="22"/>
          <w:u w:val="single"/>
        </w:rPr>
        <w:t>процессы формирования о</w:t>
      </w:r>
      <w:r>
        <w:rPr>
          <w:b/>
          <w:color w:val="000000"/>
          <w:sz w:val="22"/>
          <w:szCs w:val="22"/>
          <w:u w:val="single"/>
        </w:rPr>
        <w:t xml:space="preserve">бластных стратегий, связанных с </w:t>
      </w:r>
      <w:proofErr w:type="gramStart"/>
      <w:r>
        <w:rPr>
          <w:b/>
          <w:color w:val="000000"/>
          <w:sz w:val="22"/>
          <w:szCs w:val="22"/>
          <w:u w:val="single"/>
        </w:rPr>
        <w:t>выше указанными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темами.</w:t>
      </w:r>
    </w:p>
    <w:p w:rsidR="006B446E" w:rsidRDefault="006E6FB8">
      <w:pPr>
        <w:widowControl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Участие в конкурсе могут принимать только инициативы/организации, которые пока не участвовали в программе Путь инициативы.</w:t>
      </w:r>
    </w:p>
    <w:p w:rsidR="006B446E" w:rsidRDefault="006B446E">
      <w:pPr>
        <w:widowControl/>
        <w:jc w:val="both"/>
        <w:rPr>
          <w:color w:val="000000"/>
          <w:sz w:val="22"/>
          <w:szCs w:val="22"/>
        </w:rPr>
      </w:pPr>
    </w:p>
    <w:p w:rsidR="006B446E" w:rsidRDefault="006E6FB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Какая предоставляется поддержка? </w:t>
      </w:r>
    </w:p>
    <w:p w:rsidR="006B446E" w:rsidRDefault="006E6FB8">
      <w:pPr>
        <w:widowControl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Выбранные группы и инициативы примут участие в тренингах под руководством профессиональных тренеров с Чешской Республики, с помощью которых участники смогут развить свои идеи в конкретные планы гражданских кампаний, а потом реализовать их </w:t>
      </w:r>
      <w:r>
        <w:rPr>
          <w:b/>
          <w:sz w:val="22"/>
          <w:szCs w:val="22"/>
        </w:rPr>
        <w:t>с апреля/мая до д</w:t>
      </w:r>
      <w:r>
        <w:rPr>
          <w:b/>
          <w:sz w:val="22"/>
          <w:szCs w:val="22"/>
        </w:rPr>
        <w:t>екабря 2021 г.</w:t>
      </w:r>
      <w:r>
        <w:rPr>
          <w:sz w:val="22"/>
          <w:szCs w:val="22"/>
        </w:rPr>
        <w:t xml:space="preserve"> Мы возместим все расходы, связанные с участием в тренингах (проезд, питание и, при необходимости, проживание).</w:t>
      </w:r>
      <w:proofErr w:type="gramEnd"/>
      <w:r>
        <w:rPr>
          <w:sz w:val="22"/>
          <w:szCs w:val="22"/>
        </w:rPr>
        <w:t xml:space="preserve"> Дополнительно инициативы получат финансовую помощь на реализацию кампании в размере до </w:t>
      </w:r>
      <w:r>
        <w:rPr>
          <w:b/>
          <w:sz w:val="22"/>
          <w:szCs w:val="22"/>
        </w:rPr>
        <w:t>40.000 гривен</w:t>
      </w:r>
      <w:r>
        <w:rPr>
          <w:sz w:val="22"/>
          <w:szCs w:val="22"/>
        </w:rPr>
        <w:t xml:space="preserve"> и также регулярные консультац</w:t>
      </w:r>
      <w:r>
        <w:rPr>
          <w:sz w:val="22"/>
          <w:szCs w:val="22"/>
        </w:rPr>
        <w:t>ии от иностранных экспертов он-</w:t>
      </w:r>
      <w:proofErr w:type="spellStart"/>
      <w:r>
        <w:rPr>
          <w:sz w:val="22"/>
          <w:szCs w:val="22"/>
        </w:rPr>
        <w:t>лайн</w:t>
      </w:r>
      <w:proofErr w:type="spellEnd"/>
      <w:r>
        <w:rPr>
          <w:sz w:val="22"/>
          <w:szCs w:val="22"/>
        </w:rPr>
        <w:t>, консультации экспертов в Вашем городе и оперативную поддержку Вашей инициативы.</w:t>
      </w: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color w:val="000000"/>
          <w:sz w:val="22"/>
          <w:szCs w:val="22"/>
          <w:u w:val="single"/>
        </w:rPr>
        <w:t>Все мероприятия пройдут лично или он-</w:t>
      </w:r>
      <w:proofErr w:type="spellStart"/>
      <w:r>
        <w:rPr>
          <w:color w:val="000000"/>
          <w:sz w:val="22"/>
          <w:szCs w:val="22"/>
          <w:u w:val="single"/>
        </w:rPr>
        <w:t>лайн</w:t>
      </w:r>
      <w:proofErr w:type="spellEnd"/>
      <w:r>
        <w:rPr>
          <w:color w:val="000000"/>
          <w:sz w:val="22"/>
          <w:szCs w:val="22"/>
          <w:u w:val="single"/>
        </w:rPr>
        <w:t xml:space="preserve"> в зависимости от эпидемиологической ситуации.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Какие идеи, кампании и инициативы мы ищем?</w:t>
      </w: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2"/>
          <w:szCs w:val="22"/>
        </w:rPr>
        <w:t xml:space="preserve">Только </w:t>
      </w:r>
      <w:r>
        <w:rPr>
          <w:sz w:val="22"/>
          <w:szCs w:val="22"/>
        </w:rPr>
        <w:t xml:space="preserve">те, на основе которых можно построить гражданскую </w:t>
      </w:r>
      <w:proofErr w:type="spellStart"/>
      <w:r>
        <w:rPr>
          <w:sz w:val="22"/>
          <w:szCs w:val="22"/>
        </w:rPr>
        <w:t>адвокационную</w:t>
      </w:r>
      <w:proofErr w:type="spellEnd"/>
      <w:r>
        <w:rPr>
          <w:sz w:val="22"/>
          <w:szCs w:val="22"/>
        </w:rPr>
        <w:t xml:space="preserve"> кампанию, наиболее важной </w:t>
      </w:r>
      <w:proofErr w:type="gramStart"/>
      <w:r>
        <w:rPr>
          <w:sz w:val="22"/>
          <w:szCs w:val="22"/>
        </w:rPr>
        <w:t>частью</w:t>
      </w:r>
      <w:proofErr w:type="gramEnd"/>
      <w:r>
        <w:rPr>
          <w:sz w:val="22"/>
          <w:szCs w:val="22"/>
        </w:rPr>
        <w:t xml:space="preserve"> которой является </w:t>
      </w:r>
      <w:r>
        <w:rPr>
          <w:b/>
          <w:sz w:val="22"/>
          <w:szCs w:val="22"/>
        </w:rPr>
        <w:t>мобилизация определенной части населения</w:t>
      </w:r>
      <w:r>
        <w:rPr>
          <w:sz w:val="22"/>
          <w:szCs w:val="22"/>
        </w:rPr>
        <w:t xml:space="preserve"> с целью достичь </w:t>
      </w:r>
      <w:r>
        <w:rPr>
          <w:b/>
          <w:sz w:val="22"/>
          <w:szCs w:val="22"/>
        </w:rPr>
        <w:t>конкретных изменений и результатов</w:t>
      </w:r>
      <w:r>
        <w:rPr>
          <w:sz w:val="22"/>
          <w:szCs w:val="22"/>
        </w:rPr>
        <w:t>. Наше понимание «гражданской кампании» мы доступно</w:t>
      </w:r>
      <w:r>
        <w:rPr>
          <w:sz w:val="22"/>
          <w:szCs w:val="22"/>
        </w:rPr>
        <w:t xml:space="preserve"> изложили здесь: </w:t>
      </w:r>
      <w:r>
        <w:rPr>
          <w:color w:val="1155CC"/>
          <w:sz w:val="22"/>
          <w:szCs w:val="22"/>
          <w:u w:val="single"/>
        </w:rPr>
        <w:t>https://bit.ly/3jNQKxH</w:t>
      </w:r>
      <w:r>
        <w:rPr>
          <w:sz w:val="22"/>
          <w:szCs w:val="22"/>
        </w:rPr>
        <w:t>. Настоятельно рекомендуем прочитать эту статью перед тем, как Вы начнете заполнять анкету.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Какие заявки нам не подходят?</w:t>
      </w:r>
    </w:p>
    <w:p w:rsidR="006B446E" w:rsidRDefault="006E6FB8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Проекты социальной работы, одноразовые мероприятия, разные просветительские и общеобразователь</w:t>
      </w:r>
      <w:r>
        <w:rPr>
          <w:sz w:val="22"/>
          <w:szCs w:val="22"/>
        </w:rPr>
        <w:t>ные кампании, лекции или издательство информационных материалов, которые не ставят себе за цель конкретные системные изменения.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>Основные даты</w:t>
      </w:r>
    </w:p>
    <w:p w:rsidR="006B446E" w:rsidRDefault="006E6FB8">
      <w:pPr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30 марта 2021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последний срок приема Ваших анкет-заявок</w:t>
      </w:r>
      <w:r>
        <w:rPr>
          <w:sz w:val="22"/>
          <w:szCs w:val="22"/>
        </w:rPr>
        <w:t xml:space="preserve"> (предложения, поступившие после этого срока, мы не будем рассматривать).</w:t>
      </w:r>
    </w:p>
    <w:p w:rsidR="006B446E" w:rsidRDefault="006B446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2"/>
          <w:szCs w:val="22"/>
        </w:rPr>
        <w:t>6</w:t>
      </w:r>
      <w:r w:rsidR="00E5347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</w:rPr>
        <w:t xml:space="preserve">апреля 2021 – </w:t>
      </w:r>
      <w:r>
        <w:rPr>
          <w:sz w:val="22"/>
          <w:szCs w:val="22"/>
        </w:rPr>
        <w:t xml:space="preserve">все кандидаты </w:t>
      </w:r>
      <w:proofErr w:type="gramStart"/>
      <w:r>
        <w:rPr>
          <w:sz w:val="22"/>
          <w:szCs w:val="22"/>
        </w:rPr>
        <w:t>получат</w:t>
      </w:r>
      <w:r>
        <w:rPr>
          <w:b/>
          <w:sz w:val="22"/>
          <w:szCs w:val="22"/>
        </w:rPr>
        <w:t xml:space="preserve"> информацию об итогах конкурса </w:t>
      </w:r>
      <w:r>
        <w:rPr>
          <w:sz w:val="22"/>
          <w:szCs w:val="22"/>
        </w:rPr>
        <w:t>и с выбранными кандидатами договоримся</w:t>
      </w:r>
      <w:proofErr w:type="gramEnd"/>
      <w:r>
        <w:rPr>
          <w:sz w:val="22"/>
          <w:szCs w:val="22"/>
        </w:rPr>
        <w:t xml:space="preserve"> на дате встречи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2"/>
          <w:szCs w:val="22"/>
        </w:rPr>
        <w:t xml:space="preserve">8-16 апреля 2021 </w:t>
      </w:r>
      <w:r>
        <w:rPr>
          <w:sz w:val="22"/>
          <w:szCs w:val="22"/>
        </w:rPr>
        <w:t>– он-</w:t>
      </w:r>
      <w:proofErr w:type="spellStart"/>
      <w:r>
        <w:rPr>
          <w:sz w:val="22"/>
          <w:szCs w:val="22"/>
        </w:rPr>
        <w:t>лайн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встречи с выбранными кандидата</w:t>
      </w:r>
      <w:r>
        <w:rPr>
          <w:b/>
          <w:sz w:val="22"/>
          <w:szCs w:val="22"/>
        </w:rPr>
        <w:t>ми</w:t>
      </w:r>
      <w:r>
        <w:rPr>
          <w:sz w:val="22"/>
          <w:szCs w:val="22"/>
        </w:rPr>
        <w:t xml:space="preserve"> (встреча не является гарантией, что вас окончательно выбрали и включили в программу поддержки).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2"/>
          <w:szCs w:val="22"/>
        </w:rPr>
        <w:t xml:space="preserve">апрель/май 2021 </w:t>
      </w:r>
      <w:r>
        <w:rPr>
          <w:sz w:val="22"/>
          <w:szCs w:val="22"/>
        </w:rPr>
        <w:t>– тренинг, где вы будете составлять подробные планы гражданских кампаний с помощью эксперта по планированию гражданских кампаний. Явка на тр</w:t>
      </w:r>
      <w:r>
        <w:rPr>
          <w:sz w:val="22"/>
          <w:szCs w:val="22"/>
        </w:rPr>
        <w:t>енинге - обязательна (3-4 участника из выбранной инициативы).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2"/>
          <w:szCs w:val="22"/>
        </w:rPr>
        <w:t xml:space="preserve">апрель/май – декабрь 2021 </w:t>
      </w:r>
      <w:r>
        <w:rPr>
          <w:sz w:val="22"/>
          <w:szCs w:val="22"/>
        </w:rPr>
        <w:t>– фактическая реализация гражданских кампаний.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2"/>
          <w:szCs w:val="22"/>
        </w:rPr>
        <w:t xml:space="preserve">июль 2021 </w:t>
      </w:r>
      <w:r>
        <w:rPr>
          <w:sz w:val="22"/>
          <w:szCs w:val="22"/>
        </w:rPr>
        <w:t>– семинар, на котором мы вместе оценим ваши промежуточные результаты</w:t>
      </w:r>
      <w:r w:rsidR="00E5347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реализации кампании. На основе Ваших рез</w:t>
      </w:r>
      <w:r>
        <w:rPr>
          <w:sz w:val="22"/>
          <w:szCs w:val="22"/>
        </w:rPr>
        <w:t xml:space="preserve">ультатов в ходе реализации кампании мы вместе сделаем актуализацию плана кампании. 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Пожалуйста, присылайте Ваши заявки (бланк ниже) на: </w:t>
      </w:r>
      <w:hyperlink r:id="rId11">
        <w:r>
          <w:rPr>
            <w:b/>
            <w:color w:val="1155CC"/>
            <w:sz w:val="24"/>
            <w:szCs w:val="24"/>
            <w:u w:val="single"/>
          </w:rPr>
          <w:t>iniciativy@nesehnuti.cz</w:t>
        </w:r>
      </w:hyperlink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rPr>
          <w:sz w:val="24"/>
          <w:szCs w:val="24"/>
        </w:rPr>
      </w:pPr>
      <w:r>
        <w:rPr>
          <w:b/>
          <w:sz w:val="24"/>
          <w:szCs w:val="24"/>
        </w:rPr>
        <w:t xml:space="preserve">За более подробной информацией обращайтесь: </w:t>
      </w:r>
      <w:hyperlink r:id="rId12">
        <w:r>
          <w:rPr>
            <w:b/>
            <w:color w:val="1155CC"/>
            <w:sz w:val="24"/>
            <w:szCs w:val="24"/>
            <w:u w:val="single"/>
          </w:rPr>
          <w:t>iniciativy@nesehnuti.cz</w:t>
        </w:r>
      </w:hyperlink>
      <w:hyperlink r:id="rId13">
        <w:r>
          <w:rPr>
            <w:sz w:val="24"/>
            <w:szCs w:val="24"/>
          </w:rPr>
          <w:br/>
        </w:r>
      </w:hyperlink>
    </w:p>
    <w:p w:rsidR="006B446E" w:rsidRDefault="006B446E">
      <w:pPr>
        <w:widowControl/>
        <w:rPr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Проект организован при поддержке Министерства иностранных дел Чешской республики в рамках программы „</w:t>
      </w:r>
      <w:r>
        <w:rPr>
          <w:i/>
          <w:sz w:val="24"/>
          <w:szCs w:val="24"/>
        </w:rPr>
        <w:t>Т</w:t>
      </w:r>
      <w:r>
        <w:rPr>
          <w:rFonts w:ascii="Trebuchet MS" w:eastAsia="Trebuchet MS" w:hAnsi="Trebuchet MS" w:cs="Trebuchet MS"/>
          <w:i/>
          <w:sz w:val="21"/>
          <w:szCs w:val="21"/>
        </w:rPr>
        <w:t>рансформационного сотрудн</w:t>
      </w:r>
      <w:r>
        <w:rPr>
          <w:rFonts w:ascii="Trebuchet MS" w:eastAsia="Trebuchet MS" w:hAnsi="Trebuchet MS" w:cs="Trebuchet MS"/>
          <w:i/>
          <w:sz w:val="21"/>
          <w:szCs w:val="21"/>
        </w:rPr>
        <w:t>ичества</w:t>
      </w:r>
      <w:r>
        <w:rPr>
          <w:sz w:val="24"/>
          <w:szCs w:val="24"/>
        </w:rPr>
        <w:t xml:space="preserve"> “. </w:t>
      </w:r>
    </w:p>
    <w:p w:rsidR="00E5347A" w:rsidRDefault="00E5347A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B446E" w:rsidRDefault="006E6FB8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01176" cy="743802"/>
            <wp:effectExtent l="0" t="0" r="0" b="0"/>
            <wp:docPr id="7" name="image2.png" descr="C:\Users\NESE\Desktop\UKRAJINA_notas\logo_transi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NESE\Desktop\UKRAJINA_notas\logo_transition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1176" cy="743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ind w:left="144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B446E">
      <w:pPr>
        <w:widowControl/>
        <w:rPr>
          <w:b/>
          <w:sz w:val="37"/>
          <w:szCs w:val="37"/>
        </w:rPr>
      </w:pPr>
    </w:p>
    <w:p w:rsidR="006B446E" w:rsidRDefault="006E6FB8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37"/>
          <w:szCs w:val="37"/>
        </w:rPr>
        <w:t>«Путь инициативы»</w:t>
      </w:r>
    </w:p>
    <w:p w:rsidR="006B446E" w:rsidRDefault="006E6FB8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37"/>
          <w:szCs w:val="37"/>
        </w:rPr>
        <w:t>Анкета участника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sz w:val="22"/>
          <w:szCs w:val="22"/>
        </w:rPr>
        <w:t xml:space="preserve">Пожалуйста, заполняйте следующую анкету </w:t>
      </w:r>
      <w:r>
        <w:rPr>
          <w:b/>
          <w:i/>
          <w:sz w:val="22"/>
          <w:szCs w:val="22"/>
          <w:u w:val="single"/>
        </w:rPr>
        <w:t>кратко</w:t>
      </w:r>
      <w:r>
        <w:rPr>
          <w:i/>
          <w:sz w:val="22"/>
          <w:szCs w:val="22"/>
        </w:rPr>
        <w:t xml:space="preserve"> и </w:t>
      </w:r>
      <w:r>
        <w:rPr>
          <w:b/>
          <w:i/>
          <w:sz w:val="22"/>
          <w:szCs w:val="22"/>
          <w:u w:val="single"/>
        </w:rPr>
        <w:t>точно</w:t>
      </w:r>
      <w:r>
        <w:rPr>
          <w:i/>
          <w:sz w:val="22"/>
          <w:szCs w:val="22"/>
        </w:rPr>
        <w:t xml:space="preserve">. Текст заявки не должен превышать </w:t>
      </w:r>
      <w:r>
        <w:rPr>
          <w:b/>
          <w:i/>
          <w:sz w:val="22"/>
          <w:szCs w:val="22"/>
        </w:rPr>
        <w:t>2-х страниц</w:t>
      </w:r>
      <w:r>
        <w:rPr>
          <w:i/>
          <w:sz w:val="22"/>
          <w:szCs w:val="22"/>
        </w:rPr>
        <w:t xml:space="preserve"> А</w:t>
      </w:r>
      <w:proofErr w:type="gramStart"/>
      <w:r>
        <w:rPr>
          <w:i/>
          <w:sz w:val="22"/>
          <w:szCs w:val="22"/>
        </w:rPr>
        <w:t>4</w:t>
      </w:r>
      <w:proofErr w:type="gramEnd"/>
      <w:r>
        <w:rPr>
          <w:i/>
          <w:sz w:val="22"/>
          <w:szCs w:val="22"/>
        </w:rPr>
        <w:t xml:space="preserve">,  заполнять заявку можно на русском или английском языке. 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Название кампании: </w:t>
      </w:r>
    </w:p>
    <w:p w:rsidR="006B446E" w:rsidRDefault="006B446E">
      <w:pPr>
        <w:widowControl/>
        <w:rPr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организации/неформального объединения:</w:t>
      </w:r>
    </w:p>
    <w:p w:rsidR="006B446E" w:rsidRDefault="006B446E">
      <w:pPr>
        <w:widowControl/>
        <w:rPr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Контактное лицо (ответственное лицо за проект, который Вы предлагаете к рассмотрению):</w:t>
      </w:r>
    </w:p>
    <w:p w:rsidR="006B446E" w:rsidRDefault="006B446E">
      <w:pPr>
        <w:widowControl/>
        <w:ind w:left="360"/>
        <w:rPr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Контактные данные: </w:t>
      </w:r>
    </w:p>
    <w:p w:rsidR="006B446E" w:rsidRDefault="006E6FB8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Адрес:</w:t>
      </w:r>
    </w:p>
    <w:p w:rsidR="006B446E" w:rsidRDefault="006E6FB8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Электронный адрес:</w:t>
      </w:r>
    </w:p>
    <w:p w:rsidR="006B446E" w:rsidRDefault="006E6FB8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Номер телефона:</w:t>
      </w:r>
    </w:p>
    <w:p w:rsidR="006B446E" w:rsidRDefault="006E6FB8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Имя в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:</w:t>
      </w:r>
    </w:p>
    <w:p w:rsidR="006B446E" w:rsidRDefault="006E6FB8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Сайт, веб-страница или группа в </w:t>
      </w:r>
      <w:proofErr w:type="spellStart"/>
      <w:r>
        <w:rPr>
          <w:i/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Twitter</w:t>
      </w:r>
      <w:proofErr w:type="spellEnd"/>
      <w:r>
        <w:rPr>
          <w:sz w:val="24"/>
          <w:szCs w:val="24"/>
        </w:rPr>
        <w:t xml:space="preserve">, и т.д.: </w:t>
      </w:r>
    </w:p>
    <w:p w:rsidR="006B446E" w:rsidRDefault="006B446E">
      <w:pPr>
        <w:widowControl/>
        <w:rPr>
          <w:b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Предыдущие </w:t>
      </w:r>
      <w:proofErr w:type="spellStart"/>
      <w:r>
        <w:rPr>
          <w:b/>
          <w:color w:val="000000"/>
          <w:sz w:val="24"/>
          <w:szCs w:val="24"/>
        </w:rPr>
        <w:t>грантодатели</w:t>
      </w:r>
      <w:proofErr w:type="spellEnd"/>
      <w:r>
        <w:rPr>
          <w:b/>
          <w:color w:val="000000"/>
          <w:sz w:val="24"/>
          <w:szCs w:val="24"/>
        </w:rPr>
        <w:t xml:space="preserve"> и реализованные кампании и акции:</w:t>
      </w:r>
    </w:p>
    <w:p w:rsidR="006B446E" w:rsidRDefault="006B446E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proofErr w:type="gramStart"/>
      <w:r>
        <w:rPr>
          <w:b/>
          <w:color w:val="000000"/>
          <w:sz w:val="24"/>
          <w:szCs w:val="24"/>
        </w:rPr>
        <w:t>решение</w:t>
      </w:r>
      <w:proofErr w:type="gramEnd"/>
      <w:r>
        <w:rPr>
          <w:b/>
          <w:color w:val="000000"/>
          <w:sz w:val="24"/>
          <w:szCs w:val="24"/>
        </w:rPr>
        <w:t xml:space="preserve"> каких проблем/проблемы будет направлена Ваша кампания?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Укажите, пожалуйста, </w:t>
      </w:r>
      <w:r>
        <w:rPr>
          <w:b/>
          <w:color w:val="000000"/>
          <w:sz w:val="24"/>
          <w:szCs w:val="24"/>
          <w:u w:val="single"/>
        </w:rPr>
        <w:t>конкретные и измерительные цели</w:t>
      </w:r>
      <w:r>
        <w:rPr>
          <w:b/>
          <w:color w:val="000000"/>
          <w:sz w:val="24"/>
          <w:szCs w:val="24"/>
        </w:rPr>
        <w:t>, которых Вы планируете достичь: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Какое </w:t>
      </w:r>
      <w:r>
        <w:rPr>
          <w:b/>
          <w:color w:val="000000"/>
          <w:sz w:val="24"/>
          <w:szCs w:val="24"/>
          <w:u w:val="single"/>
        </w:rPr>
        <w:t>конкретное изменение</w:t>
      </w:r>
      <w:r>
        <w:rPr>
          <w:b/>
          <w:color w:val="000000"/>
          <w:sz w:val="24"/>
          <w:szCs w:val="24"/>
        </w:rPr>
        <w:t xml:space="preserve"> принесет достижение вашей цели? Каким способом Вам удастся элиминировать или решить проблему, которую Вы описываете в пункте 6 этого заявления?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Какие общественные группы Вы планируете привлечь к Вашей кампании?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Какой тип мероприятий </w:t>
      </w:r>
      <w:r>
        <w:rPr>
          <w:b/>
          <w:color w:val="000000"/>
          <w:sz w:val="24"/>
          <w:szCs w:val="24"/>
        </w:rPr>
        <w:t>Вы планируете проводить, на какой результат рассчитываете?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Кто - и каким образом - выиграет от успехов Вашей кампании и почему?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Сколько людей из вашей инициативной группы будет активно принимать участие в Вашей кампании?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6E6F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Откуда Вы узнали о нашем конкурс</w:t>
      </w:r>
      <w:r>
        <w:rPr>
          <w:b/>
          <w:color w:val="000000"/>
          <w:sz w:val="24"/>
          <w:szCs w:val="24"/>
        </w:rPr>
        <w:t>е? (конкретный сайт или соц. сеть)</w:t>
      </w:r>
    </w:p>
    <w:sectPr w:rsidR="006B446E">
      <w:headerReference w:type="default" r:id="rId15"/>
      <w:footerReference w:type="default" r:id="rId16"/>
      <w:pgSz w:w="11906" w:h="16838"/>
      <w:pgMar w:top="1417" w:right="1417" w:bottom="1417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B8" w:rsidRDefault="006E6FB8">
      <w:r>
        <w:separator/>
      </w:r>
    </w:p>
  </w:endnote>
  <w:endnote w:type="continuationSeparator" w:id="0">
    <w:p w:rsidR="006E6FB8" w:rsidRDefault="006E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6E" w:rsidRDefault="006E6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5347A">
      <w:rPr>
        <w:color w:val="000000"/>
      </w:rPr>
      <w:fldChar w:fldCharType="separate"/>
    </w:r>
    <w:r w:rsidR="00E5347A">
      <w:rPr>
        <w:noProof/>
        <w:color w:val="000000"/>
      </w:rPr>
      <w:t>1</w:t>
    </w:r>
    <w:r>
      <w:rPr>
        <w:color w:val="000000"/>
      </w:rPr>
      <w:fldChar w:fldCharType="end"/>
    </w:r>
  </w:p>
  <w:p w:rsidR="006B446E" w:rsidRDefault="006B4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B8" w:rsidRDefault="006E6FB8">
      <w:r>
        <w:separator/>
      </w:r>
    </w:p>
  </w:footnote>
  <w:footnote w:type="continuationSeparator" w:id="0">
    <w:p w:rsidR="006E6FB8" w:rsidRDefault="006E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6E" w:rsidRDefault="006E6FB8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2381250</wp:posOffset>
          </wp:positionH>
          <wp:positionV relativeFrom="paragraph">
            <wp:posOffset>76200</wp:posOffset>
          </wp:positionV>
          <wp:extent cx="986155" cy="914400"/>
          <wp:effectExtent l="0" t="0" r="0" b="0"/>
          <wp:wrapSquare wrapText="bothSides" distT="0" distB="0" distL="114300" distR="114300"/>
          <wp:docPr id="8" name="image1.jpg" descr="C:\Users\Petr\Dropbox\PetrM\Nese\PR_aktual\hlavickove papiry, loga, razitka NESE\Logo NESEHNUTÍ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etr\Dropbox\PetrM\Nese\PR_aktual\hlavickove papiry, loga, razitka NESE\Logo NESEHNUTÍ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1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211"/>
    <w:multiLevelType w:val="multilevel"/>
    <w:tmpl w:val="89C0F39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4A0"/>
    <w:multiLevelType w:val="multilevel"/>
    <w:tmpl w:val="C7C43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446E"/>
    <w:rsid w:val="006B446E"/>
    <w:rsid w:val="006E6FB8"/>
    <w:rsid w:val="00E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60A"/>
  </w:style>
  <w:style w:type="paragraph" w:styleId="a9">
    <w:name w:val="footer"/>
    <w:basedOn w:val="a"/>
    <w:link w:val="aa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60A"/>
  </w:style>
  <w:style w:type="paragraph" w:styleId="ab">
    <w:name w:val="Balloon Text"/>
    <w:basedOn w:val="a"/>
    <w:link w:val="ac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0262C"/>
  </w:style>
  <w:style w:type="character" w:styleId="ad">
    <w:name w:val="annotation reference"/>
    <w:basedOn w:val="a0"/>
    <w:uiPriority w:val="99"/>
    <w:semiHidden/>
    <w:unhideWhenUsed/>
    <w:rsid w:val="00CF0F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0FB4"/>
  </w:style>
  <w:style w:type="character" w:customStyle="1" w:styleId="af">
    <w:name w:val="Текст примечания Знак"/>
    <w:basedOn w:val="a0"/>
    <w:link w:val="ae"/>
    <w:uiPriority w:val="99"/>
    <w:semiHidden/>
    <w:rsid w:val="00CF0FB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F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0FB4"/>
    <w:rPr>
      <w:b/>
      <w:bCs/>
    </w:rPr>
  </w:style>
  <w:style w:type="paragraph" w:styleId="af2">
    <w:name w:val="Normal (Web)"/>
    <w:basedOn w:val="a"/>
    <w:uiPriority w:val="99"/>
    <w:semiHidden/>
    <w:unhideWhenUsed/>
    <w:rsid w:val="000367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3677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0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60A"/>
  </w:style>
  <w:style w:type="paragraph" w:styleId="a9">
    <w:name w:val="footer"/>
    <w:basedOn w:val="a"/>
    <w:link w:val="aa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60A"/>
  </w:style>
  <w:style w:type="paragraph" w:styleId="ab">
    <w:name w:val="Balloon Text"/>
    <w:basedOn w:val="a"/>
    <w:link w:val="ac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0262C"/>
  </w:style>
  <w:style w:type="character" w:styleId="ad">
    <w:name w:val="annotation reference"/>
    <w:basedOn w:val="a0"/>
    <w:uiPriority w:val="99"/>
    <w:semiHidden/>
    <w:unhideWhenUsed/>
    <w:rsid w:val="00CF0F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0FB4"/>
  </w:style>
  <w:style w:type="character" w:customStyle="1" w:styleId="af">
    <w:name w:val="Текст примечания Знак"/>
    <w:basedOn w:val="a0"/>
    <w:link w:val="ae"/>
    <w:uiPriority w:val="99"/>
    <w:semiHidden/>
    <w:rsid w:val="00CF0FB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F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0FB4"/>
    <w:rPr>
      <w:b/>
      <w:bCs/>
    </w:rPr>
  </w:style>
  <w:style w:type="paragraph" w:styleId="af2">
    <w:name w:val="Normal (Web)"/>
    <w:basedOn w:val="a"/>
    <w:uiPriority w:val="99"/>
    <w:semiHidden/>
    <w:unhideWhenUsed/>
    <w:rsid w:val="000367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3677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0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iciativy@nesehnuti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iciativy@nesehnuti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ivy@nesehnuti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itiativeway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sehnuti.cz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reRNddCZQjy++n7sizPj+a9dg==">AMUW2mWHtyCBOO8ccjtlwVZbZxQmUAxgdF1UPOPNW3lvmE4C1EnfkVl3c1sgb0x21jLz240McahVDLvEI24kzmBIcjHjfDE/z2zcYVg+1rWr+xzrkPDEsv2xKVyW/hrcwlQ0EH4e6hqp9V5DTwfxSoT6oJXautgXtAOM3GdO9AmMqm0Xp4r6wZDxga2bkOlSLBiPDJzqnl4guVSTGec9nq2esc0JpAekIcvuNE0sZoY3f/zZlevj5/12xLuawQr3kiiEdRXNwwjIivlk+s4wNHbff7LM9UmZpwMIkRWLE4Dk6ZkEiqdPMZZ8/+q0jMkCsqF4te+6ujYOEDIgchQdxdqvqNrV0JpKsKaIBYIhG5eGfjjmMfifjDkk+V6o633K8E3AwtLB9HdWW8Nqrh4gg8ZGv7D5joMGA0L5EwfuqOCWz7bhAeCzaMRSGf/xbLG6LAN+i5w0BnKcEsl0a5TvQ4A+NnKIxnfWkm1s2RK4oxioWinD/PKwSR/LM+FFoSdvUfvu+Jv9g+VTe0vAZ1RYpqZ5VnF9sx17S/m8TrQhYidY2A51OdNdsRLHdDsTAaaU2L0QRg6drP3XAWqz/nvhN+Hko/Ktv9/7WThvBEMOHDVZc4qdIWx/ZJR0/Em11Hgdz9F8WTO2BrzpvsACMXWuMI1OHxHSTjtEcdB/FrMUN4Jv9a5duHKQXqVzXSx1U0PJ9drOnRh0SFibENtq7J7ANPWJ6mORhuUhv9esSt1jjAjXhCnqgXBb06yRXrZx+7hnBQRj12GZvfN2ekZ430eII2F4dR/2qq/zsJsle6aLjX/bQwdMexsy1FfBUM4HD6MHwaxP2DISIGJOZ/SYl52dswHkEfWxSrB4kzoqPrJTmK+hhPp2k76ppi+7wCvbzTrWkzovGlW49Fs2HCK8oibde+T4kXhccyhqU+hxAN0viTt+zRnhsW/2h0tHvh3fhiYNu6O4/yi1xHE0Z5j7T3pleeNDsNm64XTJZn9UfD0ac8X23hj5r0280iDt7iqyI6ubfGSSMoB+20p7AV+KGDtEqThc80fEGF8kwQD0E1Y1grchVGhTM1/25eT1+4+9+lq50AekKVSlARkF+42LKDLl6mKuvu+5DRlBr+/mb3l8fKwFzA2AHN1MRXQ21xsAIGGZlVyRudfnWaxG7vBscwXo3jAttvzgs3Al02oE6Xl90IvLfLceRzOKgIL3/dbq53fnknK0pTXFsSyJOSdiQduHdzTR2MtJMsWmMkVCfAco56rL376DYHwIwWvvwC7aoqr5PiG55ylrnQ5zDB8HcM8bhodVtjBlGbIEJJPbqYcPhAEpFJSoGHhyORlSQuoz1LnLEijo47wuLxQcAP0y2geVJGgDHhbp/mjx7X5IadxV7m733Fyzr9JgXFxysS28gpTY3tEk1SdCRX2E3I5ZFIGRKPQiDQMowQD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777</cp:lastModifiedBy>
  <cp:revision>2</cp:revision>
  <dcterms:created xsi:type="dcterms:W3CDTF">2020-02-28T08:54:00Z</dcterms:created>
  <dcterms:modified xsi:type="dcterms:W3CDTF">2021-03-17T15:22:00Z</dcterms:modified>
</cp:coreProperties>
</file>